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a0uuc3lmjmqo" w:id="0"/>
      <w:bookmarkEnd w:id="0"/>
      <w:r w:rsidDel="00000000" w:rsidR="00000000" w:rsidRPr="00000000">
        <w:rPr>
          <w:color w:val="000000"/>
          <w:rtl w:val="0"/>
        </w:rPr>
        <w:t xml:space="preserve">JUSTIFICATION LETTER + REQUEST TO ATTEND</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Why Attend HumanX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Expert Speaker Lineup</w:t>
      </w:r>
      <w:r w:rsidDel="00000000" w:rsidR="00000000" w:rsidRPr="00000000">
        <w:rPr>
          <w:rtl w:val="0"/>
        </w:rPr>
        <w:br w:type="textWrapping"/>
        <w:t xml:space="preserve">HumanX convenes the </w:t>
      </w:r>
      <w:hyperlink r:id="rId6">
        <w:r w:rsidDel="00000000" w:rsidR="00000000" w:rsidRPr="00000000">
          <w:rPr>
            <w:color w:val="1155cc"/>
            <w:u w:val="single"/>
            <w:rtl w:val="0"/>
          </w:rPr>
          <w:t xml:space="preserve">most influential speakers in AI</w:t>
        </w:r>
      </w:hyperlink>
      <w:r w:rsidDel="00000000" w:rsidR="00000000" w:rsidRPr="00000000">
        <w:rPr>
          <w:rtl w:val="0"/>
        </w:rPr>
        <w:t xml:space="preserve">. Confirmed speakers for 2026 include CEOs and C-level leaders  from </w:t>
      </w:r>
      <w:r w:rsidDel="00000000" w:rsidR="00000000" w:rsidRPr="00000000">
        <w:rPr>
          <w:b w:val="1"/>
          <w:rtl w:val="0"/>
        </w:rPr>
        <w:t xml:space="preserve">Google Cloud, Databricks, DeepLearning.AI, Anthropic, OpenAI, Amazon, Meta</w:t>
      </w:r>
      <w:r w:rsidDel="00000000" w:rsidR="00000000" w:rsidRPr="00000000">
        <w:rPr>
          <w:rtl w:val="0"/>
        </w:rPr>
        <w:t xml:space="preserve">, and more, as well as top venture capitalists, policymakers, and journalists.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ff0000"/>
        </w:rPr>
      </w:pPr>
      <w:r w:rsidDel="00000000" w:rsidR="00000000" w:rsidRPr="00000000">
        <w:rPr>
          <w:rtl w:val="0"/>
        </w:rPr>
        <w:t xml:space="preserve">The following speakers are of special interest for </w:t>
      </w:r>
      <w:r w:rsidDel="00000000" w:rsidR="00000000" w:rsidRPr="00000000">
        <w:rPr>
          <w:color w:val="ff0000"/>
          <w:rtl w:val="0"/>
        </w:rPr>
        <w:t xml:space="preserve">[organization]: </w:t>
      </w:r>
    </w:p>
    <w:p w:rsidR="00000000" w:rsidDel="00000000" w:rsidP="00000000" w:rsidRDefault="00000000" w:rsidRPr="00000000" w14:paraId="00000008">
      <w:pPr>
        <w:numPr>
          <w:ilvl w:val="0"/>
          <w:numId w:val="8"/>
        </w:numPr>
        <w:ind w:left="720" w:hanging="360"/>
        <w:rPr>
          <w:color w:val="ff0000"/>
        </w:rPr>
      </w:pPr>
      <w:r w:rsidDel="00000000" w:rsidR="00000000" w:rsidRPr="00000000">
        <w:rPr>
          <w:color w:val="ff0000"/>
          <w:rtl w:val="0"/>
        </w:rPr>
        <w:t xml:space="preserve">Add </w:t>
      </w:r>
      <w:hyperlink r:id="rId7">
        <w:r w:rsidDel="00000000" w:rsidR="00000000" w:rsidRPr="00000000">
          <w:rPr>
            <w:color w:val="1155cc"/>
            <w:u w:val="single"/>
            <w:rtl w:val="0"/>
          </w:rPr>
          <w:t xml:space="preserve">speakers</w:t>
        </w:r>
      </w:hyperlink>
      <w:r w:rsidDel="00000000" w:rsidR="00000000" w:rsidRPr="00000000">
        <w:rPr>
          <w:color w:val="ff0000"/>
          <w:rtl w:val="0"/>
        </w:rPr>
        <w:t xml:space="preserve"> with functional/industry relevance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Groundbreaking Content</w:t>
      </w:r>
      <w:r w:rsidDel="00000000" w:rsidR="00000000" w:rsidRPr="00000000">
        <w:rPr>
          <w:rtl w:val="0"/>
        </w:rPr>
        <w:br w:type="textWrapping"/>
        <w:t xml:space="preserve">HumanX’s content is designed around real business challenges, not just technical ideas. Programming spans:</w:t>
      </w:r>
    </w:p>
    <w:p w:rsidR="00000000" w:rsidDel="00000000" w:rsidP="00000000" w:rsidRDefault="00000000" w:rsidRPr="00000000" w14:paraId="0000000B">
      <w:pPr>
        <w:numPr>
          <w:ilvl w:val="0"/>
          <w:numId w:val="1"/>
        </w:numPr>
        <w:ind w:left="720" w:hanging="360"/>
      </w:pPr>
      <w:r w:rsidDel="00000000" w:rsidR="00000000" w:rsidRPr="00000000">
        <w:rPr>
          <w:b w:val="1"/>
          <w:rtl w:val="0"/>
        </w:rPr>
        <w:t xml:space="preserve">Center Theater:</w:t>
      </w:r>
      <w:r w:rsidDel="00000000" w:rsidR="00000000" w:rsidRPr="00000000">
        <w:rPr>
          <w:rtl w:val="0"/>
        </w:rPr>
        <w:t xml:space="preserve"> High-impact announcements, industry-shaping keynotes, and global AI policy updates.</w:t>
      </w:r>
    </w:p>
    <w:p w:rsidR="00000000" w:rsidDel="00000000" w:rsidP="00000000" w:rsidRDefault="00000000" w:rsidRPr="00000000" w14:paraId="0000000C">
      <w:pPr>
        <w:numPr>
          <w:ilvl w:val="0"/>
          <w:numId w:val="1"/>
        </w:numPr>
        <w:ind w:left="720" w:hanging="360"/>
      </w:pPr>
      <w:r w:rsidDel="00000000" w:rsidR="00000000" w:rsidRPr="00000000">
        <w:rPr>
          <w:b w:val="1"/>
          <w:rtl w:val="0"/>
        </w:rPr>
        <w:t xml:space="preserve">Track Theaters:</w:t>
      </w:r>
      <w:r w:rsidDel="00000000" w:rsidR="00000000" w:rsidRPr="00000000">
        <w:rPr>
          <w:rtl w:val="0"/>
        </w:rPr>
        <w:t xml:space="preserve"> </w:t>
      </w:r>
      <w:hyperlink r:id="rId8">
        <w:r w:rsidDel="00000000" w:rsidR="00000000" w:rsidRPr="00000000">
          <w:rPr>
            <w:color w:val="1155cc"/>
            <w:u w:val="single"/>
            <w:rtl w:val="0"/>
          </w:rPr>
          <w:t xml:space="preserve">Role-specific</w:t>
        </w:r>
      </w:hyperlink>
      <w:r w:rsidDel="00000000" w:rsidR="00000000" w:rsidRPr="00000000">
        <w:rPr>
          <w:rtl w:val="0"/>
        </w:rPr>
        <w:t xml:space="preserve"> playbooks from executives implementing AI across functions like marketing, operations, HR, and finance.</w:t>
      </w:r>
    </w:p>
    <w:p w:rsidR="00000000" w:rsidDel="00000000" w:rsidP="00000000" w:rsidRDefault="00000000" w:rsidRPr="00000000" w14:paraId="0000000D">
      <w:pPr>
        <w:numPr>
          <w:ilvl w:val="0"/>
          <w:numId w:val="1"/>
        </w:numPr>
        <w:ind w:left="720" w:hanging="360"/>
      </w:pPr>
      <w:r w:rsidDel="00000000" w:rsidR="00000000" w:rsidRPr="00000000">
        <w:rPr>
          <w:b w:val="1"/>
          <w:rtl w:val="0"/>
        </w:rPr>
        <w:t xml:space="preserve">Interactive Sessions: </w:t>
      </w:r>
      <w:hyperlink r:id="rId9">
        <w:r w:rsidDel="00000000" w:rsidR="00000000" w:rsidRPr="00000000">
          <w:rPr>
            <w:color w:val="1155cc"/>
            <w:u w:val="single"/>
            <w:rtl w:val="0"/>
          </w:rPr>
          <w:t xml:space="preserve">Hands-on workshops</w:t>
        </w:r>
      </w:hyperlink>
      <w:r w:rsidDel="00000000" w:rsidR="00000000" w:rsidRPr="00000000">
        <w:rPr>
          <w:rtl w:val="0"/>
        </w:rPr>
        <w:t xml:space="preserve">, </w:t>
      </w:r>
      <w:hyperlink r:id="rId10">
        <w:r w:rsidDel="00000000" w:rsidR="00000000" w:rsidRPr="00000000">
          <w:rPr>
            <w:color w:val="1155cc"/>
            <w:u w:val="single"/>
            <w:rtl w:val="0"/>
          </w:rPr>
          <w:t xml:space="preserve">intimate speaker sessions</w:t>
        </w:r>
      </w:hyperlink>
      <w:r w:rsidDel="00000000" w:rsidR="00000000" w:rsidRPr="00000000">
        <w:rPr>
          <w:rtl w:val="0"/>
        </w:rPr>
        <w:t xml:space="preserve">, ROI modeling labs, and intimate roundtables designed for actionable takeaways.</w:t>
        <w:br w:type="textWrapping"/>
      </w:r>
    </w:p>
    <w:p w:rsidR="00000000" w:rsidDel="00000000" w:rsidP="00000000" w:rsidRDefault="00000000" w:rsidRPr="00000000" w14:paraId="0000000E">
      <w:pPr>
        <w:rPr>
          <w:b w:val="1"/>
        </w:rPr>
      </w:pPr>
      <w:r w:rsidDel="00000000" w:rsidR="00000000" w:rsidRPr="00000000">
        <w:rPr>
          <w:b w:val="1"/>
          <w:rtl w:val="0"/>
        </w:rPr>
        <w:t xml:space="preserve">Who Will Be There?</w:t>
      </w:r>
    </w:p>
    <w:p w:rsidR="00000000" w:rsidDel="00000000" w:rsidP="00000000" w:rsidRDefault="00000000" w:rsidRPr="00000000" w14:paraId="0000000F">
      <w:pPr>
        <w:numPr>
          <w:ilvl w:val="0"/>
          <w:numId w:val="5"/>
        </w:numPr>
        <w:ind w:left="720" w:hanging="360"/>
      </w:pPr>
      <w:r w:rsidDel="00000000" w:rsidR="00000000" w:rsidRPr="00000000">
        <w:rPr>
          <w:b w:val="1"/>
          <w:rtl w:val="0"/>
        </w:rPr>
        <w:t xml:space="preserve">6,000+ cross-functional leaders</w:t>
      </w:r>
      <w:r w:rsidDel="00000000" w:rsidR="00000000" w:rsidRPr="00000000">
        <w:rPr>
          <w:rtl w:val="0"/>
        </w:rPr>
        <w:t xml:space="preserve">, spanning technology, digital transformation, product, HR, operations, finance, and compliance.</w:t>
      </w:r>
    </w:p>
    <w:p w:rsidR="00000000" w:rsidDel="00000000" w:rsidP="00000000" w:rsidRDefault="00000000" w:rsidRPr="00000000" w14:paraId="00000010">
      <w:pPr>
        <w:numPr>
          <w:ilvl w:val="0"/>
          <w:numId w:val="5"/>
        </w:numPr>
        <w:ind w:left="720" w:hanging="360"/>
      </w:pPr>
      <w:r w:rsidDel="00000000" w:rsidR="00000000" w:rsidRPr="00000000">
        <w:rPr>
          <w:b w:val="1"/>
          <w:rtl w:val="0"/>
        </w:rPr>
        <w:t xml:space="preserve">350+ speakers and 400 solution providers</w:t>
      </w:r>
      <w:r w:rsidDel="00000000" w:rsidR="00000000" w:rsidRPr="00000000">
        <w:rPr>
          <w:rtl w:val="0"/>
        </w:rPr>
        <w:t xml:space="preserve"> showcasing enterprise-ready AI strategies and tools.</w:t>
      </w:r>
    </w:p>
    <w:p w:rsidR="00000000" w:rsidDel="00000000" w:rsidP="00000000" w:rsidRDefault="00000000" w:rsidRPr="00000000" w14:paraId="00000011">
      <w:pPr>
        <w:numPr>
          <w:ilvl w:val="0"/>
          <w:numId w:val="5"/>
        </w:numPr>
        <w:ind w:left="720" w:hanging="360"/>
      </w:pPr>
      <w:r w:rsidDel="00000000" w:rsidR="00000000" w:rsidRPr="00000000">
        <w:rPr>
          <w:b w:val="1"/>
          <w:rtl w:val="0"/>
        </w:rPr>
        <w:t xml:space="preserve">250+ media representatives</w:t>
      </w:r>
      <w:r w:rsidDel="00000000" w:rsidR="00000000" w:rsidRPr="00000000">
        <w:rPr>
          <w:rtl w:val="0"/>
        </w:rPr>
        <w:t xml:space="preserve"> from Bloomberg, CNN, CNBC, The New York Times, Fox Business, The Verge, and more.</w:t>
        <w:br w:type="textWrapping"/>
      </w:r>
    </w:p>
    <w:p w:rsidR="00000000" w:rsidDel="00000000" w:rsidP="00000000" w:rsidRDefault="00000000" w:rsidRPr="00000000" w14:paraId="00000012">
      <w:pPr>
        <w:rPr>
          <w:b w:val="1"/>
          <w:color w:val="ff0000"/>
        </w:rPr>
      </w:pPr>
      <w:r w:rsidDel="00000000" w:rsidR="00000000" w:rsidRPr="00000000">
        <w:rPr>
          <w:b w:val="1"/>
          <w:rtl w:val="0"/>
        </w:rPr>
        <w:t xml:space="preserve">ROI for </w:t>
      </w:r>
      <w:r w:rsidDel="00000000" w:rsidR="00000000" w:rsidRPr="00000000">
        <w:rPr>
          <w:b w:val="1"/>
          <w:color w:val="ff0000"/>
          <w:rtl w:val="0"/>
        </w:rPr>
        <w:t xml:space="preserve">[Organization]</w:t>
      </w:r>
    </w:p>
    <w:p w:rsidR="00000000" w:rsidDel="00000000" w:rsidP="00000000" w:rsidRDefault="00000000" w:rsidRPr="00000000" w14:paraId="00000013">
      <w:pPr>
        <w:rPr/>
      </w:pPr>
      <w:r w:rsidDel="00000000" w:rsidR="00000000" w:rsidRPr="00000000">
        <w:rPr>
          <w:rtl w:val="0"/>
        </w:rPr>
        <w:t xml:space="preserve">By attending HumanX 2026, I will bring back:</w:t>
      </w:r>
    </w:p>
    <w:p w:rsidR="00000000" w:rsidDel="00000000" w:rsidP="00000000" w:rsidRDefault="00000000" w:rsidRPr="00000000" w14:paraId="00000014">
      <w:pPr>
        <w:numPr>
          <w:ilvl w:val="0"/>
          <w:numId w:val="6"/>
        </w:numPr>
        <w:ind w:left="720" w:hanging="360"/>
      </w:pPr>
      <w:r w:rsidDel="00000000" w:rsidR="00000000" w:rsidRPr="00000000">
        <w:rPr>
          <w:b w:val="1"/>
          <w:rtl w:val="0"/>
        </w:rPr>
        <w:t xml:space="preserve">Proven strategies</w:t>
      </w:r>
      <w:r w:rsidDel="00000000" w:rsidR="00000000" w:rsidRPr="00000000">
        <w:rPr>
          <w:rtl w:val="0"/>
        </w:rPr>
        <w:t xml:space="preserve"> from peers and competitors already achieving measurable AI ROI.</w:t>
      </w:r>
    </w:p>
    <w:p w:rsidR="00000000" w:rsidDel="00000000" w:rsidP="00000000" w:rsidRDefault="00000000" w:rsidRPr="00000000" w14:paraId="00000015">
      <w:pPr>
        <w:numPr>
          <w:ilvl w:val="0"/>
          <w:numId w:val="6"/>
        </w:numPr>
        <w:ind w:left="720" w:hanging="360"/>
      </w:pPr>
      <w:r w:rsidDel="00000000" w:rsidR="00000000" w:rsidRPr="00000000">
        <w:rPr>
          <w:b w:val="1"/>
          <w:rtl w:val="0"/>
        </w:rPr>
        <w:t xml:space="preserve">Actionable insights</w:t>
      </w:r>
      <w:r w:rsidDel="00000000" w:rsidR="00000000" w:rsidRPr="00000000">
        <w:rPr>
          <w:rtl w:val="0"/>
        </w:rPr>
        <w:t xml:space="preserve"> to apply directly to </w:t>
      </w:r>
      <w:r w:rsidDel="00000000" w:rsidR="00000000" w:rsidRPr="00000000">
        <w:rPr>
          <w:color w:val="ff0000"/>
          <w:rtl w:val="0"/>
        </w:rPr>
        <w:t xml:space="preserve">[specific project or business goal, e.g., “enhancing operational efficiencies with AI” or “exploring partnerships in AI-powered analytics”]</w:t>
      </w:r>
      <w:r w:rsidDel="00000000" w:rsidR="00000000" w:rsidRPr="00000000">
        <w:rPr>
          <w:rtl w:val="0"/>
        </w:rPr>
        <w:t xml:space="preserve">.</w:t>
      </w:r>
    </w:p>
    <w:p w:rsidR="00000000" w:rsidDel="00000000" w:rsidP="00000000" w:rsidRDefault="00000000" w:rsidRPr="00000000" w14:paraId="00000016">
      <w:pPr>
        <w:numPr>
          <w:ilvl w:val="0"/>
          <w:numId w:val="6"/>
        </w:numPr>
        <w:ind w:left="720" w:hanging="360"/>
      </w:pPr>
      <w:r w:rsidDel="00000000" w:rsidR="00000000" w:rsidRPr="00000000">
        <w:rPr>
          <w:b w:val="1"/>
          <w:rtl w:val="0"/>
        </w:rPr>
        <w:t xml:space="preserve">New relationships</w:t>
      </w:r>
      <w:r w:rsidDel="00000000" w:rsidR="00000000" w:rsidRPr="00000000">
        <w:rPr>
          <w:rtl w:val="0"/>
        </w:rPr>
        <w:t xml:space="preserve"> with industry leaders, potential customers, and solution partners that can accelerate our growth and innovation roadmap.</w:t>
        <w:br w:type="textWrapping"/>
      </w:r>
    </w:p>
    <w:p w:rsidR="00000000" w:rsidDel="00000000" w:rsidP="00000000" w:rsidRDefault="00000000" w:rsidRPr="00000000" w14:paraId="00000017">
      <w:pPr>
        <w:rPr/>
      </w:pPr>
      <w:r w:rsidDel="00000000" w:rsidR="00000000" w:rsidRPr="00000000">
        <w:rPr>
          <w:rtl w:val="0"/>
        </w:rPr>
        <w:t xml:space="preserve">I will also provide the team with a post-event summary report highlighting the most relevant takeaways, solutions, and opportunities for </w:t>
      </w:r>
      <w:r w:rsidDel="00000000" w:rsidR="00000000" w:rsidRPr="00000000">
        <w:rPr>
          <w:color w:val="ff0000"/>
          <w:rtl w:val="0"/>
        </w:rPr>
        <w:t xml:space="preserve">[organization]</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Cost Efficiency</w:t>
      </w:r>
    </w:p>
    <w:p w:rsidR="00000000" w:rsidDel="00000000" w:rsidP="00000000" w:rsidRDefault="00000000" w:rsidRPr="00000000" w14:paraId="0000001A">
      <w:pPr>
        <w:rPr/>
      </w:pPr>
      <w:r w:rsidDel="00000000" w:rsidR="00000000" w:rsidRPr="00000000">
        <w:rPr>
          <w:rtl w:val="0"/>
        </w:rPr>
        <w:t xml:space="preserve">If approved now, we can secure tickets at the </w:t>
      </w:r>
      <w:hyperlink r:id="rId11">
        <w:r w:rsidDel="00000000" w:rsidR="00000000" w:rsidRPr="00000000">
          <w:rPr>
            <w:color w:val="1155cc"/>
            <w:u w:val="single"/>
            <w:rtl w:val="0"/>
          </w:rPr>
          <w:t xml:space="preserve">lowest available rate</w:t>
        </w:r>
      </w:hyperlink>
      <w:r w:rsidDel="00000000" w:rsidR="00000000" w:rsidRPr="00000000">
        <w:rPr>
          <w:rtl w:val="0"/>
        </w:rPr>
        <w:t xml:space="preserve">, with the added benefit of bundling passes for additional team members at a discount.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Details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General Admission Ticket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$2,150 - $3,995</w:t>
              <w:br w:type="textWrapping"/>
              <w:t xml:space="preserve">Complete reg pricing can be found </w:t>
            </w:r>
            <w:hyperlink r:id="rId12">
              <w:r w:rsidDel="00000000" w:rsidR="00000000" w:rsidRPr="00000000">
                <w:rPr>
                  <w:color w:val="ff0000"/>
                  <w:u w:val="single"/>
                  <w:rtl w:val="0"/>
                </w:rPr>
                <w:t xml:space="preserve">here.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Hotel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Preferred hotel through HumanX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$269 - $291/night</w:t>
              <w:br w:type="textWrapping"/>
              <w:t xml:space="preserve">Hotel details can be found </w:t>
            </w:r>
            <w:hyperlink r:id="rId13">
              <w:r w:rsidDel="00000000" w:rsidR="00000000" w:rsidRPr="00000000">
                <w:rPr>
                  <w:color w:val="ff0000"/>
                  <w:u w:val="single"/>
                  <w:rtl w:val="0"/>
                </w:rPr>
                <w:t xml:space="preserve">here.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F&amp;B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w:t>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In short: HumanX 2026 is not just another AI event. It is where the world’s most influential leaders come together to move from AI possibility to measurable business value. Approving my attendance is an investment in ensuring </w:t>
      </w:r>
      <w:r w:rsidDel="00000000" w:rsidR="00000000" w:rsidRPr="00000000">
        <w:rPr>
          <w:color w:val="ff0000"/>
          <w:rtl w:val="0"/>
        </w:rPr>
        <w:t xml:space="preserve">[organization]</w:t>
      </w:r>
      <w:r w:rsidDel="00000000" w:rsidR="00000000" w:rsidRPr="00000000">
        <w:rPr>
          <w:rtl w:val="0"/>
        </w:rPr>
        <w:t xml:space="preserve"> remains competitive and ahead of the curve.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Thank you for your consideration.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color w:val="ff0000"/>
        </w:rPr>
      </w:pPr>
      <w:r w:rsidDel="00000000" w:rsidR="00000000" w:rsidRPr="00000000">
        <w:rPr>
          <w:rtl w:val="0"/>
        </w:rPr>
        <w:t xml:space="preserve">Sincerely,</w:t>
        <w:br w:type="textWrapping"/>
      </w:r>
      <w:r w:rsidDel="00000000" w:rsidR="00000000" w:rsidRPr="00000000">
        <w:rPr>
          <w:color w:val="ff0000"/>
          <w:rtl w:val="0"/>
        </w:rPr>
        <w:t xml:space="preserve">[Your Name]</w:t>
      </w:r>
    </w:p>
    <w:p w:rsidR="00000000" w:rsidDel="00000000" w:rsidP="00000000" w:rsidRDefault="00000000" w:rsidRPr="00000000" w14:paraId="00000033">
      <w:pPr>
        <w:rPr>
          <w:color w:val="ff0000"/>
        </w:rPr>
      </w:pPr>
      <w:r w:rsidDel="00000000" w:rsidR="00000000" w:rsidRPr="00000000">
        <w:rPr>
          <w:rtl w:val="0"/>
        </w:rPr>
      </w:r>
    </w:p>
    <w:p w:rsidR="00000000" w:rsidDel="00000000" w:rsidP="00000000" w:rsidRDefault="00000000" w:rsidRPr="00000000" w14:paraId="00000034">
      <w:pPr>
        <w:rPr>
          <w:color w:val="ff0000"/>
        </w:rPr>
      </w:pPr>
      <w:r w:rsidDel="00000000" w:rsidR="00000000" w:rsidRPr="00000000">
        <w:rPr>
          <w:rtl w:val="0"/>
        </w:rPr>
      </w:r>
    </w:p>
    <w:p w:rsidR="00000000" w:rsidDel="00000000" w:rsidP="00000000" w:rsidRDefault="00000000" w:rsidRPr="00000000" w14:paraId="00000035">
      <w:pPr>
        <w:pStyle w:val="Heading3"/>
        <w:rPr>
          <w:color w:val="000000"/>
        </w:rPr>
      </w:pPr>
      <w:bookmarkStart w:colFirst="0" w:colLast="0" w:name="_ljv4jptnw45b" w:id="1"/>
      <w:bookmarkEnd w:id="1"/>
      <w:r w:rsidDel="00000000" w:rsidR="00000000" w:rsidRPr="00000000">
        <w:rPr>
          <w:color w:val="000000"/>
          <w:rtl w:val="0"/>
        </w:rPr>
        <w:t xml:space="preserve">ONE-PAGE EXECUTIVE SUMMARY + REQUEST TO ATTEND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Business Justification – HumanX 2026</w:t>
      </w:r>
    </w:p>
    <w:p w:rsidR="00000000" w:rsidDel="00000000" w:rsidP="00000000" w:rsidRDefault="00000000" w:rsidRPr="00000000" w14:paraId="00000038">
      <w:pPr>
        <w:rPr/>
      </w:pPr>
      <w:r w:rsidDel="00000000" w:rsidR="00000000" w:rsidRPr="00000000">
        <w:rPr>
          <w:b w:val="1"/>
          <w:rtl w:val="0"/>
        </w:rPr>
        <w:t xml:space="preserve">Event: </w:t>
      </w:r>
      <w:r w:rsidDel="00000000" w:rsidR="00000000" w:rsidRPr="00000000">
        <w:rPr>
          <w:rtl w:val="0"/>
        </w:rPr>
        <w:t xml:space="preserve">HumanX 2026 – The #1 Enterprise AI Conference</w:t>
        <w:br w:type="textWrapping"/>
      </w:r>
      <w:r w:rsidDel="00000000" w:rsidR="00000000" w:rsidRPr="00000000">
        <w:rPr>
          <w:b w:val="1"/>
          <w:rtl w:val="0"/>
        </w:rPr>
        <w:t xml:space="preserve">Dates: </w:t>
      </w:r>
      <w:r w:rsidDel="00000000" w:rsidR="00000000" w:rsidRPr="00000000">
        <w:rPr>
          <w:rtl w:val="0"/>
        </w:rPr>
        <w:t xml:space="preserve">April 6–9, 2026</w:t>
        <w:br w:type="textWrapping"/>
      </w:r>
      <w:r w:rsidDel="00000000" w:rsidR="00000000" w:rsidRPr="00000000">
        <w:rPr>
          <w:b w:val="1"/>
          <w:rtl w:val="0"/>
        </w:rPr>
        <w:t xml:space="preserve">Location: </w:t>
      </w:r>
      <w:r w:rsidDel="00000000" w:rsidR="00000000" w:rsidRPr="00000000">
        <w:rPr>
          <w:rtl w:val="0"/>
        </w:rPr>
        <w:t xml:space="preserve">Moscone Center, San Francisco</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b w:val="1"/>
          <w:color w:val="ff0000"/>
        </w:rPr>
      </w:pPr>
      <w:r w:rsidDel="00000000" w:rsidR="00000000" w:rsidRPr="00000000">
        <w:rPr>
          <w:b w:val="1"/>
          <w:rtl w:val="0"/>
        </w:rPr>
        <w:t xml:space="preserve">Why This Matters for </w:t>
      </w:r>
      <w:r w:rsidDel="00000000" w:rsidR="00000000" w:rsidRPr="00000000">
        <w:rPr>
          <w:b w:val="1"/>
          <w:color w:val="ff0000"/>
          <w:rtl w:val="0"/>
        </w:rPr>
        <w:t xml:space="preserve">[Organization]</w:t>
      </w:r>
    </w:p>
    <w:p w:rsidR="00000000" w:rsidDel="00000000" w:rsidP="00000000" w:rsidRDefault="00000000" w:rsidRPr="00000000" w14:paraId="0000003B">
      <w:pPr>
        <w:rPr/>
      </w:pPr>
      <w:r w:rsidDel="00000000" w:rsidR="00000000" w:rsidRPr="00000000">
        <w:rPr>
          <w:rtl w:val="0"/>
        </w:rPr>
        <w:t xml:space="preserve">HumanX is purpose-built for enterprise decision-makers. Unlike tech-only events, it is engineered for the full C-suite — addressing strategy, ROI, governance, and execution. 1 in 3 attendees are C-level or above, ensuring high-value networking.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Who Will Be There</w:t>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6,000+ leaders across technology, operations, finance, HR, marketing, and compliance.</w:t>
      </w:r>
    </w:p>
    <w:p w:rsidR="00000000" w:rsidDel="00000000" w:rsidP="00000000" w:rsidRDefault="00000000" w:rsidRPr="00000000" w14:paraId="0000003F">
      <w:pPr>
        <w:numPr>
          <w:ilvl w:val="0"/>
          <w:numId w:val="3"/>
        </w:numPr>
        <w:ind w:left="720" w:hanging="360"/>
      </w:pPr>
      <w:r w:rsidDel="00000000" w:rsidR="00000000" w:rsidRPr="00000000">
        <w:rPr>
          <w:rtl w:val="0"/>
        </w:rPr>
        <w:t xml:space="preserve">350+ speakers, including executives from Google, Amazon, Walmart, Databricks, Anthropic, OpenAI, Meta, DeepLearning.AI, and Replit.</w:t>
      </w:r>
    </w:p>
    <w:p w:rsidR="00000000" w:rsidDel="00000000" w:rsidP="00000000" w:rsidRDefault="00000000" w:rsidRPr="00000000" w14:paraId="00000040">
      <w:pPr>
        <w:numPr>
          <w:ilvl w:val="0"/>
          <w:numId w:val="3"/>
        </w:numPr>
        <w:ind w:left="720" w:hanging="360"/>
      </w:pPr>
      <w:r w:rsidDel="00000000" w:rsidR="00000000" w:rsidRPr="00000000">
        <w:rPr>
          <w:rtl w:val="0"/>
        </w:rPr>
        <w:t xml:space="preserve">400 vendors &amp; solution providers showcasing enterprise-ready AI tools.</w:t>
      </w:r>
    </w:p>
    <w:p w:rsidR="00000000" w:rsidDel="00000000" w:rsidP="00000000" w:rsidRDefault="00000000" w:rsidRPr="00000000" w14:paraId="00000041">
      <w:pPr>
        <w:numPr>
          <w:ilvl w:val="0"/>
          <w:numId w:val="3"/>
        </w:numPr>
        <w:ind w:left="720" w:hanging="360"/>
      </w:pPr>
      <w:r w:rsidDel="00000000" w:rsidR="00000000" w:rsidRPr="00000000">
        <w:rPr>
          <w:rtl w:val="0"/>
        </w:rPr>
        <w:t xml:space="preserve">250+ media outlets including Bloomberg, CNN, CNBC, NYT, Fox Business, and The Verge.</w:t>
        <w:br w:type="textWrapping"/>
      </w:r>
    </w:p>
    <w:p w:rsidR="00000000" w:rsidDel="00000000" w:rsidP="00000000" w:rsidRDefault="00000000" w:rsidRPr="00000000" w14:paraId="00000042">
      <w:pPr>
        <w:rPr>
          <w:b w:val="1"/>
          <w:color w:val="ff0000"/>
        </w:rPr>
      </w:pPr>
      <w:r w:rsidDel="00000000" w:rsidR="00000000" w:rsidRPr="00000000">
        <w:rPr>
          <w:b w:val="1"/>
          <w:rtl w:val="0"/>
        </w:rPr>
        <w:t xml:space="preserve">ROI for </w:t>
      </w:r>
      <w:r w:rsidDel="00000000" w:rsidR="00000000" w:rsidRPr="00000000">
        <w:rPr>
          <w:b w:val="1"/>
          <w:color w:val="ff0000"/>
          <w:rtl w:val="0"/>
        </w:rPr>
        <w:t xml:space="preserve">[Organization]</w:t>
      </w:r>
    </w:p>
    <w:p w:rsidR="00000000" w:rsidDel="00000000" w:rsidP="00000000" w:rsidRDefault="00000000" w:rsidRPr="00000000" w14:paraId="00000043">
      <w:pPr>
        <w:rPr/>
      </w:pPr>
      <w:r w:rsidDel="00000000" w:rsidR="00000000" w:rsidRPr="00000000">
        <w:rPr>
          <w:rtl w:val="0"/>
        </w:rPr>
        <w:t xml:space="preserve">By attending, I will bring back:</w:t>
      </w:r>
    </w:p>
    <w:p w:rsidR="00000000" w:rsidDel="00000000" w:rsidP="00000000" w:rsidRDefault="00000000" w:rsidRPr="00000000" w14:paraId="00000044">
      <w:pPr>
        <w:numPr>
          <w:ilvl w:val="0"/>
          <w:numId w:val="9"/>
        </w:numPr>
        <w:ind w:left="720" w:hanging="360"/>
      </w:pPr>
      <w:r w:rsidDel="00000000" w:rsidR="00000000" w:rsidRPr="00000000">
        <w:rPr>
          <w:rtl w:val="0"/>
        </w:rPr>
        <w:t xml:space="preserve">Proven strategies &amp; ROI models from peer companies and global enterprises.</w:t>
      </w:r>
    </w:p>
    <w:p w:rsidR="00000000" w:rsidDel="00000000" w:rsidP="00000000" w:rsidRDefault="00000000" w:rsidRPr="00000000" w14:paraId="00000045">
      <w:pPr>
        <w:numPr>
          <w:ilvl w:val="0"/>
          <w:numId w:val="9"/>
        </w:numPr>
        <w:ind w:left="720" w:hanging="360"/>
      </w:pPr>
      <w:r w:rsidDel="00000000" w:rsidR="00000000" w:rsidRPr="00000000">
        <w:rPr>
          <w:rtl w:val="0"/>
        </w:rPr>
        <w:t xml:space="preserve">Insights on AI regulation &amp; policy (U.S. AI modernization bill, global standards)</w:t>
      </w:r>
    </w:p>
    <w:p w:rsidR="00000000" w:rsidDel="00000000" w:rsidP="00000000" w:rsidRDefault="00000000" w:rsidRPr="00000000" w14:paraId="00000046">
      <w:pPr>
        <w:numPr>
          <w:ilvl w:val="0"/>
          <w:numId w:val="9"/>
        </w:numPr>
        <w:ind w:left="720" w:hanging="360"/>
      </w:pPr>
      <w:r w:rsidDel="00000000" w:rsidR="00000000" w:rsidRPr="00000000">
        <w:rPr>
          <w:rtl w:val="0"/>
        </w:rPr>
        <w:t xml:space="preserve">Tailored playbooks for </w:t>
      </w:r>
      <w:r w:rsidDel="00000000" w:rsidR="00000000" w:rsidRPr="00000000">
        <w:rPr>
          <w:color w:val="ff0000"/>
          <w:rtl w:val="0"/>
        </w:rPr>
        <w:t xml:space="preserve">[specific project or goal, e.g., “AI-powered analytics for operational efficiency”].</w:t>
      </w:r>
    </w:p>
    <w:p w:rsidR="00000000" w:rsidDel="00000000" w:rsidP="00000000" w:rsidRDefault="00000000" w:rsidRPr="00000000" w14:paraId="00000047">
      <w:pPr>
        <w:numPr>
          <w:ilvl w:val="0"/>
          <w:numId w:val="9"/>
        </w:numPr>
        <w:ind w:left="720" w:hanging="360"/>
      </w:pPr>
      <w:r w:rsidDel="00000000" w:rsidR="00000000" w:rsidRPr="00000000">
        <w:rPr>
          <w:rtl w:val="0"/>
        </w:rPr>
        <w:t xml:space="preserve">A post-event summary report distilling key takeaways into actionable next steps for our team.</w:t>
        <w:br w:type="textWrapping"/>
      </w:r>
    </w:p>
    <w:p w:rsidR="00000000" w:rsidDel="00000000" w:rsidP="00000000" w:rsidRDefault="00000000" w:rsidRPr="00000000" w14:paraId="00000048">
      <w:pPr>
        <w:rPr>
          <w:b w:val="1"/>
        </w:rPr>
      </w:pPr>
      <w:r w:rsidDel="00000000" w:rsidR="00000000" w:rsidRPr="00000000">
        <w:rPr>
          <w:b w:val="1"/>
          <w:rtl w:val="0"/>
        </w:rPr>
        <w:t xml:space="preserve">Why HumanX vs. Other AI Events</w:t>
      </w:r>
    </w:p>
    <w:p w:rsidR="00000000" w:rsidDel="00000000" w:rsidP="00000000" w:rsidRDefault="00000000" w:rsidRPr="00000000" w14:paraId="00000049">
      <w:pPr>
        <w:numPr>
          <w:ilvl w:val="0"/>
          <w:numId w:val="4"/>
        </w:numPr>
        <w:ind w:left="720" w:hanging="360"/>
      </w:pPr>
      <w:r w:rsidDel="00000000" w:rsidR="00000000" w:rsidRPr="00000000">
        <w:rPr>
          <w:rtl w:val="0"/>
        </w:rPr>
        <w:t xml:space="preserve">C-Suite Focused: Tracks for CFOs, CMOs, CHROs, COOs — not just CTOs.</w:t>
      </w:r>
    </w:p>
    <w:p w:rsidR="00000000" w:rsidDel="00000000" w:rsidP="00000000" w:rsidRDefault="00000000" w:rsidRPr="00000000" w14:paraId="0000004A">
      <w:pPr>
        <w:numPr>
          <w:ilvl w:val="0"/>
          <w:numId w:val="4"/>
        </w:numPr>
        <w:ind w:left="720" w:hanging="360"/>
      </w:pPr>
      <w:r w:rsidDel="00000000" w:rsidR="00000000" w:rsidRPr="00000000">
        <w:rPr>
          <w:rtl w:val="0"/>
        </w:rPr>
        <w:t xml:space="preserve">Hands-On, Not Hype: ROI modeling labs, AI strategy clinics, peer roundtables.</w:t>
      </w:r>
    </w:p>
    <w:p w:rsidR="00000000" w:rsidDel="00000000" w:rsidP="00000000" w:rsidRDefault="00000000" w:rsidRPr="00000000" w14:paraId="0000004B">
      <w:pPr>
        <w:numPr>
          <w:ilvl w:val="0"/>
          <w:numId w:val="4"/>
        </w:numPr>
        <w:ind w:left="720" w:hanging="360"/>
      </w:pPr>
      <w:r w:rsidDel="00000000" w:rsidR="00000000" w:rsidRPr="00000000">
        <w:rPr>
          <w:rtl w:val="0"/>
        </w:rPr>
        <w:t xml:space="preserve">Networking with Purpose: Curated peer councils, investor/startup matchmaking.</w:t>
      </w:r>
    </w:p>
    <w:p w:rsidR="00000000" w:rsidDel="00000000" w:rsidP="00000000" w:rsidRDefault="00000000" w:rsidRPr="00000000" w14:paraId="0000004C">
      <w:pPr>
        <w:numPr>
          <w:ilvl w:val="0"/>
          <w:numId w:val="4"/>
        </w:numPr>
        <w:ind w:left="720" w:hanging="360"/>
      </w:pPr>
      <w:r w:rsidDel="00000000" w:rsidR="00000000" w:rsidRPr="00000000">
        <w:rPr>
          <w:rtl w:val="0"/>
        </w:rPr>
        <w:t xml:space="preserve">Policy Access: Dialogue with policymakers shaping global AI regulation.</w:t>
        <w:br w:type="textWrapping"/>
      </w:r>
    </w:p>
    <w:p w:rsidR="00000000" w:rsidDel="00000000" w:rsidP="00000000" w:rsidRDefault="00000000" w:rsidRPr="00000000" w14:paraId="0000004D">
      <w:pPr>
        <w:rPr>
          <w:b w:val="1"/>
        </w:rPr>
      </w:pPr>
      <w:r w:rsidDel="00000000" w:rsidR="00000000" w:rsidRPr="00000000">
        <w:rPr>
          <w:b w:val="1"/>
          <w:rtl w:val="0"/>
        </w:rPr>
        <w:t xml:space="preserve">Cost Efficiency</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Early commitment = lowest ticket rate.</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Bundling options = discounts for additional team members.</w:t>
        <w:br w:type="textWrapping"/>
      </w:r>
    </w:p>
    <w:p w:rsidR="00000000" w:rsidDel="00000000" w:rsidP="00000000" w:rsidRDefault="00000000" w:rsidRPr="00000000" w14:paraId="00000050">
      <w:pPr>
        <w:rPr/>
      </w:pPr>
      <w:r w:rsidDel="00000000" w:rsidR="00000000" w:rsidRPr="00000000">
        <w:rPr>
          <w:b w:val="1"/>
          <w:rtl w:val="0"/>
        </w:rPr>
        <w:t xml:space="preserve">Recommendation:</w:t>
      </w:r>
      <w:r w:rsidDel="00000000" w:rsidR="00000000" w:rsidRPr="00000000">
        <w:rPr>
          <w:rtl w:val="0"/>
        </w:rPr>
        <w:t xml:space="preserve"> Approve attendance at HumanX 2026 to ensure</w:t>
      </w:r>
      <w:r w:rsidDel="00000000" w:rsidR="00000000" w:rsidRPr="00000000">
        <w:rPr>
          <w:color w:val="ff0000"/>
          <w:rtl w:val="0"/>
        </w:rPr>
        <w:t xml:space="preserve"> [Organization]</w:t>
      </w:r>
      <w:r w:rsidDel="00000000" w:rsidR="00000000" w:rsidRPr="00000000">
        <w:rPr>
          <w:rtl w:val="0"/>
        </w:rPr>
        <w:t xml:space="preserve"> gains competitive insights, relationships, and strategies to accelerate AI-driven growth.</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3"/>
        <w:rPr>
          <w:color w:val="000000"/>
        </w:rPr>
      </w:pPr>
      <w:bookmarkStart w:colFirst="0" w:colLast="0" w:name="_1ioxdqqrqbfk" w:id="2"/>
      <w:bookmarkEnd w:id="2"/>
      <w:r w:rsidDel="00000000" w:rsidR="00000000" w:rsidRPr="00000000">
        <w:rPr>
          <w:color w:val="000000"/>
          <w:rtl w:val="0"/>
        </w:rPr>
        <w:t xml:space="preserve">ADDITIONAL RESOURCES</w:t>
      </w:r>
    </w:p>
    <w:p w:rsidR="00000000" w:rsidDel="00000000" w:rsidP="00000000" w:rsidRDefault="00000000" w:rsidRPr="00000000" w14:paraId="00000054">
      <w:pPr>
        <w:numPr>
          <w:ilvl w:val="0"/>
          <w:numId w:val="7"/>
        </w:numPr>
        <w:ind w:left="720" w:hanging="360"/>
        <w:rPr>
          <w:u w:val="none"/>
        </w:rPr>
      </w:pPr>
      <w:hyperlink r:id="rId14">
        <w:r w:rsidDel="00000000" w:rsidR="00000000" w:rsidRPr="00000000">
          <w:rPr>
            <w:color w:val="1155cc"/>
            <w:u w:val="single"/>
            <w:rtl w:val="0"/>
          </w:rPr>
          <w:t xml:space="preserve">Why Attend</w:t>
        </w:r>
      </w:hyperlink>
      <w:r w:rsidDel="00000000" w:rsidR="00000000" w:rsidRPr="00000000">
        <w:rPr>
          <w:rtl w:val="0"/>
        </w:rPr>
      </w:r>
    </w:p>
    <w:p w:rsidR="00000000" w:rsidDel="00000000" w:rsidP="00000000" w:rsidRDefault="00000000" w:rsidRPr="00000000" w14:paraId="00000055">
      <w:pPr>
        <w:numPr>
          <w:ilvl w:val="0"/>
          <w:numId w:val="7"/>
        </w:numPr>
        <w:ind w:left="720" w:hanging="360"/>
        <w:rPr>
          <w:u w:val="none"/>
        </w:rPr>
      </w:pPr>
      <w:hyperlink r:id="rId15">
        <w:r w:rsidDel="00000000" w:rsidR="00000000" w:rsidRPr="00000000">
          <w:rPr>
            <w:color w:val="1155cc"/>
            <w:u w:val="single"/>
            <w:rtl w:val="0"/>
          </w:rPr>
          <w:t xml:space="preserve">Who Attends</w:t>
        </w:r>
      </w:hyperlink>
      <w:r w:rsidDel="00000000" w:rsidR="00000000" w:rsidRPr="00000000">
        <w:rPr>
          <w:rtl w:val="0"/>
        </w:rPr>
      </w:r>
    </w:p>
    <w:p w:rsidR="00000000" w:rsidDel="00000000" w:rsidP="00000000" w:rsidRDefault="00000000" w:rsidRPr="00000000" w14:paraId="00000056">
      <w:pPr>
        <w:numPr>
          <w:ilvl w:val="0"/>
          <w:numId w:val="7"/>
        </w:numPr>
        <w:ind w:left="720" w:hanging="360"/>
        <w:rPr>
          <w:u w:val="none"/>
        </w:rPr>
      </w:pPr>
      <w:hyperlink r:id="rId16">
        <w:r w:rsidDel="00000000" w:rsidR="00000000" w:rsidRPr="00000000">
          <w:rPr>
            <w:color w:val="1155cc"/>
            <w:u w:val="single"/>
            <w:rtl w:val="0"/>
          </w:rPr>
          <w:t xml:space="preserve">How HumanX is Different</w:t>
        </w:r>
      </w:hyperlink>
      <w:r w:rsidDel="00000000" w:rsidR="00000000" w:rsidRPr="00000000">
        <w:rPr>
          <w:rtl w:val="0"/>
        </w:rPr>
      </w:r>
    </w:p>
    <w:p w:rsidR="00000000" w:rsidDel="00000000" w:rsidP="00000000" w:rsidRDefault="00000000" w:rsidRPr="00000000" w14:paraId="00000057">
      <w:pPr>
        <w:numPr>
          <w:ilvl w:val="0"/>
          <w:numId w:val="7"/>
        </w:numPr>
        <w:ind w:left="720" w:hanging="360"/>
        <w:rPr>
          <w:u w:val="none"/>
        </w:rPr>
      </w:pPr>
      <w:hyperlink r:id="rId17">
        <w:r w:rsidDel="00000000" w:rsidR="00000000" w:rsidRPr="00000000">
          <w:rPr>
            <w:color w:val="1155cc"/>
            <w:u w:val="single"/>
            <w:rtl w:val="0"/>
          </w:rPr>
          <w:t xml:space="preserve">Networking Programs</w:t>
        </w:r>
      </w:hyperlink>
      <w:r w:rsidDel="00000000" w:rsidR="00000000" w:rsidRPr="00000000">
        <w:rPr>
          <w:rtl w:val="0"/>
        </w:rPr>
      </w:r>
    </w:p>
    <w:p w:rsidR="00000000" w:rsidDel="00000000" w:rsidP="00000000" w:rsidRDefault="00000000" w:rsidRPr="00000000" w14:paraId="00000058">
      <w:pPr>
        <w:numPr>
          <w:ilvl w:val="0"/>
          <w:numId w:val="7"/>
        </w:numPr>
        <w:ind w:left="720" w:hanging="360"/>
        <w:rPr>
          <w:u w:val="none"/>
        </w:rPr>
      </w:pPr>
      <w:hyperlink r:id="rId18">
        <w:r w:rsidDel="00000000" w:rsidR="00000000" w:rsidRPr="00000000">
          <w:rPr>
            <w:color w:val="1155cc"/>
            <w:u w:val="single"/>
            <w:rtl w:val="0"/>
          </w:rPr>
          <w:t xml:space="preserve">Speakers</w:t>
        </w:r>
      </w:hyperlink>
      <w:r w:rsidDel="00000000" w:rsidR="00000000" w:rsidRPr="00000000">
        <w:rPr>
          <w:rtl w:val="0"/>
        </w:rPr>
      </w:r>
    </w:p>
    <w:p w:rsidR="00000000" w:rsidDel="00000000" w:rsidP="00000000" w:rsidRDefault="00000000" w:rsidRPr="00000000" w14:paraId="00000059">
      <w:pPr>
        <w:numPr>
          <w:ilvl w:val="0"/>
          <w:numId w:val="7"/>
        </w:numPr>
        <w:ind w:left="720" w:hanging="360"/>
        <w:rPr>
          <w:u w:val="none"/>
        </w:rPr>
      </w:pPr>
      <w:hyperlink r:id="rId19">
        <w:r w:rsidDel="00000000" w:rsidR="00000000" w:rsidRPr="00000000">
          <w:rPr>
            <w:color w:val="1155cc"/>
            <w:u w:val="single"/>
            <w:rtl w:val="0"/>
          </w:rPr>
          <w:t xml:space="preserve">Tracks</w:t>
        </w:r>
      </w:hyperlink>
      <w:r w:rsidDel="00000000" w:rsidR="00000000" w:rsidRPr="00000000">
        <w:rPr>
          <w:rtl w:val="0"/>
        </w:rPr>
      </w:r>
    </w:p>
    <w:p w:rsidR="00000000" w:rsidDel="00000000" w:rsidP="00000000" w:rsidRDefault="00000000" w:rsidRPr="00000000" w14:paraId="0000005A">
      <w:pPr>
        <w:numPr>
          <w:ilvl w:val="0"/>
          <w:numId w:val="7"/>
        </w:numPr>
        <w:ind w:left="720" w:hanging="360"/>
        <w:rPr>
          <w:u w:val="none"/>
        </w:rPr>
      </w:pPr>
      <w:hyperlink r:id="rId20">
        <w:r w:rsidDel="00000000" w:rsidR="00000000" w:rsidRPr="00000000">
          <w:rPr>
            <w:color w:val="1155cc"/>
            <w:u w:val="single"/>
            <w:rtl w:val="0"/>
          </w:rPr>
          <w:t xml:space="preserve">2025 Session Recordings</w:t>
        </w:r>
      </w:hyperlink>
      <w:r w:rsidDel="00000000" w:rsidR="00000000" w:rsidRPr="00000000">
        <w:rPr>
          <w:rtl w:val="0"/>
        </w:rPr>
      </w:r>
    </w:p>
    <w:p w:rsidR="00000000" w:rsidDel="00000000" w:rsidP="00000000" w:rsidRDefault="00000000" w:rsidRPr="00000000" w14:paraId="0000005B">
      <w:pPr>
        <w:numPr>
          <w:ilvl w:val="0"/>
          <w:numId w:val="7"/>
        </w:numPr>
        <w:ind w:left="720" w:hanging="360"/>
        <w:rPr>
          <w:u w:val="none"/>
        </w:rPr>
      </w:pPr>
      <w:hyperlink r:id="rId21">
        <w:r w:rsidDel="00000000" w:rsidR="00000000" w:rsidRPr="00000000">
          <w:rPr>
            <w:color w:val="1155cc"/>
            <w:u w:val="single"/>
            <w:rtl w:val="0"/>
          </w:rPr>
          <w:t xml:space="preserve">2025 Impact Report</w:t>
        </w:r>
      </w:hyperlink>
      <w:r w:rsidDel="00000000" w:rsidR="00000000" w:rsidRPr="00000000">
        <w:rPr>
          <w:rtl w:val="0"/>
        </w:rPr>
      </w:r>
    </w:p>
    <w:p w:rsidR="00000000" w:rsidDel="00000000" w:rsidP="00000000" w:rsidRDefault="00000000" w:rsidRPr="00000000" w14:paraId="0000005C">
      <w:pPr>
        <w:numPr>
          <w:ilvl w:val="0"/>
          <w:numId w:val="7"/>
        </w:numPr>
        <w:ind w:left="720" w:hanging="360"/>
        <w:rPr>
          <w:u w:val="none"/>
        </w:rPr>
      </w:pPr>
      <w:hyperlink r:id="rId22">
        <w:r w:rsidDel="00000000" w:rsidR="00000000" w:rsidRPr="00000000">
          <w:rPr>
            <w:color w:val="1155cc"/>
            <w:u w:val="single"/>
            <w:rtl w:val="0"/>
          </w:rPr>
          <w:t xml:space="preserve">Registration details</w:t>
        </w:r>
      </w:hyperlink>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after="240" w:befor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humanx.co/2025-center-stage-videos" TargetMode="External"/><Relationship Id="rId11" Type="http://schemas.openxmlformats.org/officeDocument/2006/relationships/hyperlink" Target="https://www.humanx.co/register" TargetMode="External"/><Relationship Id="rId22" Type="http://schemas.openxmlformats.org/officeDocument/2006/relationships/hyperlink" Target="https://www.humanx.co/register" TargetMode="External"/><Relationship Id="rId10" Type="http://schemas.openxmlformats.org/officeDocument/2006/relationships/hyperlink" Target="https://www.humanx.co/interactivesessions" TargetMode="External"/><Relationship Id="rId21" Type="http://schemas.openxmlformats.org/officeDocument/2006/relationships/hyperlink" Target="https://www.humanx.co/2025-impact-report-download" TargetMode="External"/><Relationship Id="rId13" Type="http://schemas.openxmlformats.org/officeDocument/2006/relationships/hyperlink" Target="https://www.humanx.co/venue" TargetMode="External"/><Relationship Id="rId12" Type="http://schemas.openxmlformats.org/officeDocument/2006/relationships/hyperlink" Target="https://www.humanx.co/register"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manx.co/peer-exchange" TargetMode="External"/><Relationship Id="rId15" Type="http://schemas.openxmlformats.org/officeDocument/2006/relationships/hyperlink" Target="https://www.humanx.co/who-attends" TargetMode="External"/><Relationship Id="rId14" Type="http://schemas.openxmlformats.org/officeDocument/2006/relationships/hyperlink" Target="https://www.humanx.co/why-attend" TargetMode="External"/><Relationship Id="rId17" Type="http://schemas.openxmlformats.org/officeDocument/2006/relationships/hyperlink" Target="https://www.humanx.co/networking" TargetMode="External"/><Relationship Id="rId16" Type="http://schemas.openxmlformats.org/officeDocument/2006/relationships/hyperlink" Target="https://www.humanx.co/what-makes-humanx-different" TargetMode="External"/><Relationship Id="rId5" Type="http://schemas.openxmlformats.org/officeDocument/2006/relationships/styles" Target="styles.xml"/><Relationship Id="rId19" Type="http://schemas.openxmlformats.org/officeDocument/2006/relationships/hyperlink" Target="https://www.humanx.co/tracks" TargetMode="External"/><Relationship Id="rId6" Type="http://schemas.openxmlformats.org/officeDocument/2006/relationships/hyperlink" Target="https://www.humanx.co/speakers" TargetMode="External"/><Relationship Id="rId18" Type="http://schemas.openxmlformats.org/officeDocument/2006/relationships/hyperlink" Target="https://www.humanx.co/speakers" TargetMode="External"/><Relationship Id="rId7" Type="http://schemas.openxmlformats.org/officeDocument/2006/relationships/hyperlink" Target="https://www.humanx.co/speakers" TargetMode="External"/><Relationship Id="rId8" Type="http://schemas.openxmlformats.org/officeDocument/2006/relationships/hyperlink" Target="https://www.humanx.co/tr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